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09" w:rsidRPr="00E127E7" w:rsidRDefault="00525509" w:rsidP="00525509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525509" w:rsidRPr="00E127E7" w:rsidRDefault="00525509" w:rsidP="00525509">
      <w:pPr>
        <w:jc w:val="center"/>
        <w:rPr>
          <w:rFonts w:ascii="Verdana" w:hAnsi="Verdana" w:cs="Arial"/>
          <w:i/>
          <w:sz w:val="20"/>
          <w:szCs w:val="20"/>
        </w:rPr>
      </w:pPr>
      <w:r w:rsidRPr="00E127E7">
        <w:rPr>
          <w:rFonts w:ascii="Verdana" w:hAnsi="Verdana" w:cs="Arial"/>
          <w:i/>
          <w:sz w:val="20"/>
          <w:szCs w:val="20"/>
        </w:rPr>
        <w:t xml:space="preserve">Dipartimento di </w:t>
      </w:r>
      <w:r>
        <w:rPr>
          <w:rFonts w:ascii="Verdana" w:hAnsi="Verdana" w:cs="Arial"/>
          <w:i/>
          <w:sz w:val="20"/>
          <w:szCs w:val="20"/>
        </w:rPr>
        <w:t xml:space="preserve">LETTERE, Lingue, Letterature e Civiltà antiche e moderne </w:t>
      </w:r>
    </w:p>
    <w:p w:rsidR="00525509" w:rsidRPr="008A294E" w:rsidRDefault="00525509" w:rsidP="00525509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>
        <w:rPr>
          <w:rFonts w:ascii="Verdana" w:hAnsi="Verdana" w:cs="Arial"/>
          <w:sz w:val="18"/>
          <w:szCs w:val="18"/>
        </w:rPr>
        <w:t>Triennale (L-1)</w:t>
      </w:r>
      <w:r w:rsidRPr="00E127E7">
        <w:rPr>
          <w:rFonts w:ascii="Verdana" w:hAnsi="Verdana" w:cs="Arial"/>
          <w:sz w:val="18"/>
          <w:szCs w:val="18"/>
        </w:rPr>
        <w:t xml:space="preserve"> in </w:t>
      </w:r>
      <w:r>
        <w:rPr>
          <w:rFonts w:ascii="Verdana" w:hAnsi="Verdana" w:cs="Arial"/>
          <w:b/>
          <w:i/>
          <w:sz w:val="16"/>
          <w:szCs w:val="16"/>
        </w:rPr>
        <w:t>BENI CULTURALI</w:t>
      </w:r>
    </w:p>
    <w:p w:rsidR="00525509" w:rsidRPr="00E127E7" w:rsidRDefault="00525509" w:rsidP="00525509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>
        <w:rPr>
          <w:rFonts w:ascii="Verdana" w:hAnsi="Verdana" w:cs="Arial"/>
          <w:b/>
          <w:sz w:val="20"/>
          <w:szCs w:val="20"/>
        </w:rPr>
        <w:t>A.A. 2017/2018</w:t>
      </w:r>
    </w:p>
    <w:p w:rsidR="00525509" w:rsidRPr="00E127E7" w:rsidRDefault="00525509" w:rsidP="00525509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 xml:space="preserve">. </w:t>
      </w:r>
      <w:proofErr w:type="spellStart"/>
      <w:proofErr w:type="gram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proofErr w:type="gramEnd"/>
      <w:r w:rsidRPr="00E127E7">
        <w:rPr>
          <w:rFonts w:ascii="Verdana" w:hAnsi="Verdana" w:cs="Arial"/>
          <w:sz w:val="20"/>
          <w:szCs w:val="20"/>
        </w:rPr>
        <w:t>. n. ……………………………………………</w:t>
      </w:r>
    </w:p>
    <w:p w:rsidR="00525509" w:rsidRPr="00E127E7" w:rsidRDefault="00525509" w:rsidP="00525509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 xml:space="preserve">. </w:t>
      </w:r>
      <w:proofErr w:type="gramStart"/>
      <w:r w:rsidRPr="00E127E7">
        <w:rPr>
          <w:rFonts w:ascii="Verdana" w:hAnsi="Verdana" w:cs="Arial"/>
          <w:sz w:val="20"/>
          <w:szCs w:val="20"/>
        </w:rPr>
        <w:t>e-mail</w:t>
      </w:r>
      <w:proofErr w:type="gramEnd"/>
      <w:r w:rsidRPr="00E127E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………………………………………………………………………………………………………..</w:t>
      </w:r>
    </w:p>
    <w:p w:rsidR="00525509" w:rsidRDefault="00525509" w:rsidP="00525509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l’</w:t>
      </w:r>
      <w:r w:rsidRPr="00E127E7">
        <w:rPr>
          <w:rFonts w:ascii="Verdana" w:hAnsi="Verdana" w:cs="Arial"/>
          <w:b/>
          <w:sz w:val="18"/>
          <w:szCs w:val="18"/>
        </w:rPr>
        <w:t xml:space="preserve"> A.A.</w:t>
      </w:r>
      <w:proofErr w:type="gramEnd"/>
      <w:r w:rsidRPr="00E127E7">
        <w:rPr>
          <w:rFonts w:ascii="Verdana" w:hAnsi="Verdana" w:cs="Arial"/>
          <w:b/>
          <w:sz w:val="18"/>
          <w:szCs w:val="18"/>
        </w:rPr>
        <w:t xml:space="preserve"> 2017/2018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Pr="00E127E7">
        <w:rPr>
          <w:rFonts w:ascii="Verdana" w:hAnsi="Verdana" w:cs="Arial"/>
          <w:sz w:val="18"/>
          <w:szCs w:val="18"/>
        </w:rPr>
        <w:t>, dichiara di seguire i seguenti corsi relativi all’indirizzo scelto:</w:t>
      </w:r>
    </w:p>
    <w:p w:rsidR="00525509" w:rsidRDefault="00525509" w:rsidP="0052550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525509" w:rsidRPr="008A294E" w:rsidRDefault="00525509" w:rsidP="0052550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I anno comune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25509" w:rsidTr="0005530B">
        <w:tc>
          <w:tcPr>
            <w:tcW w:w="4814" w:type="dxa"/>
          </w:tcPr>
          <w:p w:rsidR="00525509" w:rsidRPr="008A294E" w:rsidRDefault="00525509" w:rsidP="0005530B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525509" w:rsidRPr="008A294E" w:rsidRDefault="00525509" w:rsidP="0005530B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525509" w:rsidTr="0005530B">
        <w:tc>
          <w:tcPr>
            <w:tcW w:w="4814" w:type="dxa"/>
          </w:tcPr>
          <w:p w:rsidR="00525509" w:rsidRDefault="00525509" w:rsidP="0005530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25509" w:rsidRPr="008A294E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</w:tcPr>
          <w:p w:rsidR="00525509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7B54">
              <w:rPr>
                <w:rFonts w:ascii="Verdana" w:hAnsi="Verdana" w:cs="Arial"/>
                <w:b/>
                <w:sz w:val="14"/>
                <w:szCs w:val="14"/>
              </w:rPr>
              <w:t>Un esame tra:</w:t>
            </w:r>
          </w:p>
          <w:p w:rsidR="00525509" w:rsidRDefault="00525509" w:rsidP="00525509">
            <w:pPr>
              <w:pStyle w:val="Paragrafoelenco"/>
              <w:numPr>
                <w:ilvl w:val="0"/>
                <w:numId w:val="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CULTURA E LETTERATURA LATINA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525509" w:rsidRPr="004F7B54" w:rsidRDefault="00525509" w:rsidP="00525509">
            <w:pPr>
              <w:pStyle w:val="Paragrafoelenco"/>
              <w:numPr>
                <w:ilvl w:val="0"/>
                <w:numId w:val="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CULTURA GRECA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525509" w:rsidTr="0005530B">
        <w:tc>
          <w:tcPr>
            <w:tcW w:w="4814" w:type="dxa"/>
          </w:tcPr>
          <w:p w:rsidR="00525509" w:rsidRDefault="00525509" w:rsidP="0005530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25509" w:rsidRPr="008A294E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ARCHEOLOGIA E STORIA DELL’ARTE GRECA E ROMANA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</w:tcPr>
          <w:p w:rsidR="00525509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7B54">
              <w:rPr>
                <w:rFonts w:ascii="Verdana" w:hAnsi="Verdana" w:cs="Arial"/>
                <w:b/>
                <w:sz w:val="14"/>
                <w:szCs w:val="14"/>
              </w:rPr>
              <w:t>Un esame tra:</w:t>
            </w:r>
          </w:p>
          <w:p w:rsidR="00525509" w:rsidRPr="004F7B54" w:rsidRDefault="00525509" w:rsidP="00525509">
            <w:pPr>
              <w:pStyle w:val="Paragrafoelenco"/>
              <w:numPr>
                <w:ilvl w:val="0"/>
                <w:numId w:val="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BIBLIOTECHE E INFORMAZIONE NELL’ERA DIGITALE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525509" w:rsidRPr="004F7B54" w:rsidRDefault="00525509" w:rsidP="00525509">
            <w:pPr>
              <w:pStyle w:val="Paragrafoelenco"/>
              <w:numPr>
                <w:ilvl w:val="0"/>
                <w:numId w:val="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CULTURA SCRITTA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525509" w:rsidTr="0005530B">
        <w:tc>
          <w:tcPr>
            <w:tcW w:w="4814" w:type="dxa"/>
          </w:tcPr>
          <w:p w:rsidR="00525509" w:rsidRPr="008A294E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MEDIOEVALE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525509" w:rsidRPr="00525509" w:rsidRDefault="00525509" w:rsidP="00525509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Un esame tra:</w:t>
            </w:r>
          </w:p>
          <w:p w:rsidR="00525509" w:rsidRDefault="00525509" w:rsidP="00525509">
            <w:pPr>
              <w:pStyle w:val="Paragrafoelenco"/>
              <w:numPr>
                <w:ilvl w:val="0"/>
                <w:numId w:val="3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GRECA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:rsidR="00525509" w:rsidRDefault="00525509" w:rsidP="00525509">
            <w:pPr>
              <w:pStyle w:val="Paragrafoelenco"/>
              <w:numPr>
                <w:ilvl w:val="0"/>
                <w:numId w:val="3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MEDIEVALE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:rsidR="00525509" w:rsidRPr="004F7B54" w:rsidRDefault="00525509" w:rsidP="00525509">
            <w:pPr>
              <w:pStyle w:val="Paragrafoelenco"/>
              <w:numPr>
                <w:ilvl w:val="0"/>
                <w:numId w:val="3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525509" w:rsidTr="0005530B">
        <w:trPr>
          <w:trHeight w:val="350"/>
        </w:trPr>
        <w:tc>
          <w:tcPr>
            <w:tcW w:w="4814" w:type="dxa"/>
          </w:tcPr>
          <w:p w:rsidR="00525509" w:rsidRDefault="00525509" w:rsidP="0005530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25509" w:rsidRPr="008A294E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FONDAMENTI DI ANTROPOLOGIA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525509" w:rsidRDefault="00525509" w:rsidP="0005530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25509" w:rsidTr="0005530B">
        <w:trPr>
          <w:trHeight w:val="350"/>
        </w:trPr>
        <w:tc>
          <w:tcPr>
            <w:tcW w:w="4814" w:type="dxa"/>
          </w:tcPr>
          <w:p w:rsidR="00525509" w:rsidRPr="004F7B54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STRANIERA (idoneità)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  <w:vMerge/>
          </w:tcPr>
          <w:p w:rsidR="00525509" w:rsidRDefault="00525509" w:rsidP="0005530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525509" w:rsidRDefault="00525509" w:rsidP="00525509">
      <w:pPr>
        <w:jc w:val="center"/>
        <w:rPr>
          <w:rFonts w:ascii="Verdana" w:hAnsi="Verdana" w:cs="Arial"/>
          <w:b/>
          <w:sz w:val="14"/>
          <w:szCs w:val="14"/>
        </w:rPr>
      </w:pPr>
    </w:p>
    <w:p w:rsidR="00983252" w:rsidRPr="004F7B54" w:rsidRDefault="00983252" w:rsidP="00983252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Curriculum in Storia dell’arte</w:t>
      </w:r>
    </w:p>
    <w:p w:rsidR="00983252" w:rsidRPr="0098756C" w:rsidRDefault="00983252" w:rsidP="00983252">
      <w:pPr>
        <w:jc w:val="both"/>
        <w:rPr>
          <w:rFonts w:ascii="Verdana" w:hAnsi="Verdana" w:cs="Arial"/>
          <w:b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83252" w:rsidRPr="00E127E7" w:rsidTr="0005530B">
        <w:trPr>
          <w:trHeight w:val="72"/>
        </w:trPr>
        <w:tc>
          <w:tcPr>
            <w:tcW w:w="4814" w:type="dxa"/>
          </w:tcPr>
          <w:p w:rsidR="00983252" w:rsidRPr="00E127E7" w:rsidRDefault="00983252" w:rsidP="0005530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  <w:tc>
          <w:tcPr>
            <w:tcW w:w="4814" w:type="dxa"/>
          </w:tcPr>
          <w:p w:rsidR="00983252" w:rsidRPr="00E127E7" w:rsidRDefault="00983252" w:rsidP="0005530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TERZO ANNO</w:t>
            </w:r>
          </w:p>
        </w:tc>
      </w:tr>
      <w:tr w:rsidR="00983252" w:rsidRPr="00BE5EA2" w:rsidTr="0005530B">
        <w:trPr>
          <w:trHeight w:val="72"/>
        </w:trPr>
        <w:tc>
          <w:tcPr>
            <w:tcW w:w="4814" w:type="dxa"/>
            <w:vMerge w:val="restart"/>
          </w:tcPr>
          <w:p w:rsidR="00983252" w:rsidRPr="00F12ED7" w:rsidRDefault="00983252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GEOGRAFIA UMANA (Beni culturali)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</w:tcPr>
          <w:p w:rsidR="00983252" w:rsidRPr="00BE5EA2" w:rsidRDefault="00983252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CRITICA D’ARTE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983252" w:rsidRPr="00BE5EA2" w:rsidTr="0005530B">
        <w:trPr>
          <w:trHeight w:val="72"/>
        </w:trPr>
        <w:tc>
          <w:tcPr>
            <w:tcW w:w="4814" w:type="dxa"/>
            <w:vMerge/>
          </w:tcPr>
          <w:p w:rsidR="00983252" w:rsidRDefault="00983252" w:rsidP="0005530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983252" w:rsidRPr="00BE5EA2" w:rsidRDefault="00983252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MUSEOLOGIA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983252" w:rsidRPr="00573624" w:rsidTr="0005530B">
        <w:trPr>
          <w:trHeight w:val="163"/>
        </w:trPr>
        <w:tc>
          <w:tcPr>
            <w:tcW w:w="4814" w:type="dxa"/>
          </w:tcPr>
          <w:p w:rsidR="00983252" w:rsidRPr="00F12ED7" w:rsidRDefault="00983252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983252" w:rsidRPr="00BE1A4D" w:rsidRDefault="00983252" w:rsidP="0005530B">
            <w:pPr>
              <w:pStyle w:val="Paragrafoelenco"/>
              <w:ind w:left="1068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FONDAMENTI DI STORIA DELL’ARTE CONTEMPORANEA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983252" w:rsidRPr="00573624" w:rsidTr="0005530B">
        <w:trPr>
          <w:trHeight w:val="163"/>
        </w:trPr>
        <w:tc>
          <w:tcPr>
            <w:tcW w:w="4814" w:type="dxa"/>
          </w:tcPr>
          <w:p w:rsidR="00983252" w:rsidRPr="0098756C" w:rsidRDefault="00983252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DELLE TECNICHE ARTISTICHE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983252" w:rsidRPr="00E127E7" w:rsidRDefault="00983252" w:rsidP="0005530B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983252" w:rsidRPr="00573624" w:rsidTr="00FE56A3">
        <w:trPr>
          <w:trHeight w:val="947"/>
        </w:trPr>
        <w:tc>
          <w:tcPr>
            <w:tcW w:w="4814" w:type="dxa"/>
          </w:tcPr>
          <w:p w:rsidR="00983252" w:rsidRDefault="00983252" w:rsidP="0005530B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983252" w:rsidRPr="00F12ED7" w:rsidRDefault="00983252" w:rsidP="00983252">
            <w:pPr>
              <w:pStyle w:val="Paragrafoelenco"/>
              <w:numPr>
                <w:ilvl w:val="0"/>
                <w:numId w:val="4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:rsidR="00983252" w:rsidRPr="0098756C" w:rsidRDefault="00983252" w:rsidP="00983252">
            <w:pPr>
              <w:pStyle w:val="Paragrafoelenco"/>
              <w:numPr>
                <w:ilvl w:val="0"/>
                <w:numId w:val="4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ROMANA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  <w:bookmarkStart w:id="0" w:name="_GoBack"/>
            <w:bookmarkEnd w:id="0"/>
          </w:p>
          <w:p w:rsidR="00983252" w:rsidRPr="00F12ED7" w:rsidRDefault="00983252" w:rsidP="00983252">
            <w:pPr>
              <w:pStyle w:val="Paragrafoelenco"/>
              <w:numPr>
                <w:ilvl w:val="0"/>
                <w:numId w:val="4"/>
              </w:numPr>
              <w:ind w:left="1068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CONTEMPORANEA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983252" w:rsidRDefault="00983252" w:rsidP="0005530B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a scelta tra:</w:t>
            </w:r>
          </w:p>
          <w:p w:rsidR="00983252" w:rsidRPr="00573624" w:rsidRDefault="00983252" w:rsidP="00983252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ECONOMIA E GESTIONE DEI BENI CULTURALI E DEL TURISMO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983252" w:rsidRPr="00573624" w:rsidRDefault="00983252" w:rsidP="00983252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SOCIOLOGIA DEI PROCESSI CULTURALI E COMUNICATIVI APPLICATI AI BENI CULTURALI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983252" w:rsidRPr="00573624" w:rsidRDefault="00983252" w:rsidP="00983252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TECNICHE DI ORGANIZZAZIONE DI EVENTI CULTURALI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983252" w:rsidRPr="00573624" w:rsidRDefault="00983252" w:rsidP="00983252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TUTELA DEL PATRIMONIO CULTURALE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983252" w:rsidRPr="00573624" w:rsidRDefault="00983252" w:rsidP="00983252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CUSTODIA DEL PATRIMONIO CULTURALE IN SITUAZIONI DI EMERGENZA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983252" w:rsidRPr="00BE5EA2" w:rsidTr="0005530B">
        <w:trPr>
          <w:trHeight w:val="859"/>
        </w:trPr>
        <w:tc>
          <w:tcPr>
            <w:tcW w:w="4814" w:type="dxa"/>
            <w:tcBorders>
              <w:bottom w:val="single" w:sz="4" w:space="0" w:color="auto"/>
            </w:tcBorders>
          </w:tcPr>
          <w:p w:rsidR="00983252" w:rsidRDefault="00983252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983252" w:rsidRDefault="00983252" w:rsidP="00983252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REGIONALE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983252" w:rsidRPr="00F12ED7" w:rsidRDefault="00983252" w:rsidP="00983252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MUSICA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983252" w:rsidRPr="00BE5EA2" w:rsidRDefault="00983252" w:rsidP="00983252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83252" w:rsidRPr="00BE5EA2" w:rsidTr="0005530B">
        <w:trPr>
          <w:trHeight w:val="170"/>
        </w:trPr>
        <w:tc>
          <w:tcPr>
            <w:tcW w:w="4814" w:type="dxa"/>
          </w:tcPr>
          <w:p w:rsidR="00983252" w:rsidRPr="0098756C" w:rsidRDefault="00983252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METODOLOGIA DELLA STORIA DELL’ARTE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983252" w:rsidRPr="00BE5EA2" w:rsidRDefault="00983252" w:rsidP="0005530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83252" w:rsidRPr="00573624" w:rsidTr="0005530B">
        <w:trPr>
          <w:trHeight w:val="379"/>
        </w:trPr>
        <w:tc>
          <w:tcPr>
            <w:tcW w:w="4814" w:type="dxa"/>
          </w:tcPr>
          <w:p w:rsidR="00983252" w:rsidRPr="00B337CE" w:rsidRDefault="00983252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 dello studente (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proofErr w:type="gramStart"/>
            <w:r w:rsidRPr="00B337CE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983252" w:rsidRDefault="00983252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983252" w:rsidRDefault="00983252" w:rsidP="0005530B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983252" w:rsidRDefault="00983252" w:rsidP="0005530B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983252" w:rsidRPr="00BE5EA2" w:rsidRDefault="00983252" w:rsidP="0005530B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573624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  <w:tc>
          <w:tcPr>
            <w:tcW w:w="4814" w:type="dxa"/>
          </w:tcPr>
          <w:p w:rsidR="00983252" w:rsidRPr="00B337CE" w:rsidRDefault="00983252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 dello studente (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proofErr w:type="gramStart"/>
            <w:r w:rsidRPr="00B337CE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983252" w:rsidRDefault="00983252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983252" w:rsidRDefault="00983252" w:rsidP="0005530B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983252" w:rsidRDefault="00983252" w:rsidP="0005530B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983252" w:rsidRPr="00573624" w:rsidRDefault="00983252" w:rsidP="0005530B">
            <w:pPr>
              <w:rPr>
                <w:rFonts w:ascii="Verdana" w:hAnsi="Verdana" w:cs="Arial"/>
                <w:sz w:val="14"/>
                <w:szCs w:val="14"/>
              </w:rPr>
            </w:pPr>
            <w:r w:rsidRPr="00573624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  <w:tr w:rsidR="00983252" w:rsidRPr="0098756C" w:rsidTr="0005530B">
        <w:trPr>
          <w:trHeight w:val="194"/>
        </w:trPr>
        <w:tc>
          <w:tcPr>
            <w:tcW w:w="4814" w:type="dxa"/>
            <w:vMerge w:val="restart"/>
          </w:tcPr>
          <w:p w:rsidR="00983252" w:rsidRPr="00573624" w:rsidRDefault="00983252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DIRITTO AMMINISTRATIVO DEI BENI CULTURALI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</w:tcPr>
          <w:p w:rsidR="00983252" w:rsidRPr="0098756C" w:rsidRDefault="00983252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8756C">
              <w:rPr>
                <w:rFonts w:ascii="Verdana" w:hAnsi="Verdana" w:cs="Arial"/>
                <w:sz w:val="14"/>
                <w:szCs w:val="14"/>
              </w:rPr>
              <w:t>TIROCINI E ALTRE ATTIVIT</w:t>
            </w:r>
            <w:r>
              <w:rPr>
                <w:rFonts w:ascii="Verdana" w:hAnsi="Verdana" w:cs="Arial"/>
                <w:sz w:val="14"/>
                <w:szCs w:val="14"/>
              </w:rPr>
              <w:t>A’ FORMATIVE</w:t>
            </w:r>
            <w:r w:rsidRPr="0098756C">
              <w:rPr>
                <w:rFonts w:ascii="Verdana" w:hAnsi="Verdana" w:cs="Arial"/>
                <w:b/>
                <w:sz w:val="14"/>
                <w:szCs w:val="14"/>
              </w:rPr>
              <w:t>**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983252" w:rsidRPr="0098756C" w:rsidTr="0005530B">
        <w:trPr>
          <w:trHeight w:val="194"/>
        </w:trPr>
        <w:tc>
          <w:tcPr>
            <w:tcW w:w="4814" w:type="dxa"/>
            <w:vMerge/>
          </w:tcPr>
          <w:p w:rsidR="00983252" w:rsidRDefault="00983252" w:rsidP="0005530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983252" w:rsidRPr="0098756C" w:rsidRDefault="00983252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</w:tbl>
    <w:p w:rsidR="00983252" w:rsidRDefault="00983252" w:rsidP="00983252">
      <w:pPr>
        <w:jc w:val="both"/>
        <w:rPr>
          <w:rFonts w:ascii="Verdana" w:hAnsi="Verdana" w:cs="Arial"/>
          <w:b/>
          <w:sz w:val="12"/>
          <w:szCs w:val="12"/>
        </w:rPr>
      </w:pPr>
      <w:r w:rsidRPr="0098756C">
        <w:rPr>
          <w:rFonts w:ascii="Verdana" w:hAnsi="Verdana" w:cs="Arial"/>
          <w:b/>
          <w:sz w:val="12"/>
          <w:szCs w:val="12"/>
        </w:rPr>
        <w:t xml:space="preserve">*Si consiglia agli studenti di utilizzare i crediti a scelta libera per integrare gli esami di </w:t>
      </w:r>
      <w:r>
        <w:rPr>
          <w:rFonts w:ascii="Verdana" w:hAnsi="Verdana" w:cs="Arial"/>
          <w:b/>
          <w:sz w:val="12"/>
          <w:szCs w:val="12"/>
        </w:rPr>
        <w:t>antichistica erogati dal Dipartimento, per es. dei settori: L-ANT/02, L-ANT/03, L-FIL-LET/02, L-FIL-LET/04.</w:t>
      </w:r>
    </w:p>
    <w:p w:rsidR="00983252" w:rsidRDefault="00983252" w:rsidP="00983252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 xml:space="preserve">*CREDITI A SCELTA LIBERA: si possono scegliere tutti gli insegnamenti dei corsi di laurea triennali attivati nell’Ateneo, </w:t>
      </w:r>
      <w:proofErr w:type="spellStart"/>
      <w:r>
        <w:rPr>
          <w:rFonts w:ascii="Verdana" w:hAnsi="Verdana" w:cs="Arial"/>
          <w:b/>
          <w:sz w:val="12"/>
          <w:szCs w:val="12"/>
        </w:rPr>
        <w:t>purchè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coerenti con gli obiettivi specifici del corso. Nel caso in cui lo studente volesse scegliere un insegnamento attivato in una laurea magistrale oppure in un altro dipartimento è necessaria la preventiva autorizzazione del Presidente del corso di laurea.</w:t>
      </w:r>
    </w:p>
    <w:p w:rsidR="00983252" w:rsidRDefault="00983252" w:rsidP="00983252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>**Gli studenti di archeologia devono ottenere 6 crediti delle modalità “Tirocini e altre attività formative” partecipando a scavi archeologici.</w:t>
      </w:r>
    </w:p>
    <w:p w:rsidR="00525509" w:rsidRPr="00E93587" w:rsidRDefault="00525509" w:rsidP="00525509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DATA……………</w:t>
      </w:r>
      <w:proofErr w:type="gramStart"/>
      <w:r>
        <w:rPr>
          <w:rFonts w:ascii="Verdana" w:hAnsi="Verdana" w:cs="Arial"/>
          <w:b/>
          <w:sz w:val="20"/>
          <w:szCs w:val="20"/>
        </w:rPr>
        <w:t>…….</w:t>
      </w:r>
      <w:proofErr w:type="gramEnd"/>
      <w:r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  <w:t>FIRMA………………………………</w:t>
      </w:r>
    </w:p>
    <w:p w:rsidR="00416E9B" w:rsidRDefault="00416E9B"/>
    <w:sectPr w:rsidR="00416E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3086"/>
    <w:multiLevelType w:val="hybridMultilevel"/>
    <w:tmpl w:val="0F5C78A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F857D0"/>
    <w:multiLevelType w:val="hybridMultilevel"/>
    <w:tmpl w:val="37DED2BE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3C636A"/>
    <w:multiLevelType w:val="hybridMultilevel"/>
    <w:tmpl w:val="5EFC5EDE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3D1DBA"/>
    <w:multiLevelType w:val="hybridMultilevel"/>
    <w:tmpl w:val="33E2DBD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E2EE7"/>
    <w:multiLevelType w:val="hybridMultilevel"/>
    <w:tmpl w:val="2280EE8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5EA7"/>
    <w:multiLevelType w:val="hybridMultilevel"/>
    <w:tmpl w:val="4558BF3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3947A5"/>
    <w:multiLevelType w:val="hybridMultilevel"/>
    <w:tmpl w:val="8672624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09"/>
    <w:rsid w:val="002232FF"/>
    <w:rsid w:val="00416E9B"/>
    <w:rsid w:val="00525509"/>
    <w:rsid w:val="0098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246D8-6D47-491D-852C-8C31456D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55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2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25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2</cp:revision>
  <dcterms:created xsi:type="dcterms:W3CDTF">2017-12-07T08:42:00Z</dcterms:created>
  <dcterms:modified xsi:type="dcterms:W3CDTF">2017-12-07T08:42:00Z</dcterms:modified>
</cp:coreProperties>
</file>