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</w:pPr>
      <w:r w:rsidRPr="00541B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Centro di Studi sulla spiritualità medievale</w:t>
      </w:r>
    </w:p>
    <w:p w:rsidR="00541BF6" w:rsidRDefault="00541BF6" w:rsidP="00541B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noProof/>
          <w:color w:val="000000"/>
          <w:sz w:val="20"/>
          <w:szCs w:val="20"/>
          <w:lang w:eastAsia="it-IT"/>
        </w:rPr>
        <w:drawing>
          <wp:inline distT="0" distB="0" distL="0" distR="0" wp14:anchorId="2C9D8948" wp14:editId="604D57DD">
            <wp:extent cx="948690" cy="1285240"/>
            <wp:effectExtent l="0" t="0" r="3810" b="0"/>
            <wp:docPr id="1" name="Immagine 1" descr="http://www.difilile.unipg.it/Immagini/logoto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filile.unipg.it/Immagini/logotod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Sede 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Via Ciuffelli, 31 - 06059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–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Todi (PG)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Telefono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0758942521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; 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075 585 3047</w:t>
      </w:r>
    </w:p>
    <w:p w:rsidR="00541BF6" w:rsidRDefault="00541BF6" w:rsidP="00541BF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Referente</w:t>
      </w:r>
    </w:p>
    <w:p w:rsidR="00541BF6" w:rsidRDefault="00541BF6" w:rsidP="00541BF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Enrico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Menestò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enrico.menesto@unipg.it</w:t>
      </w:r>
    </w:p>
    <w:p w:rsidR="00541BF6" w:rsidRDefault="00541BF6" w:rsidP="00541BF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 "Centro di studi sulla spiritualità medievale", istituito nel 1955 dal sen. Giuseppe Ermini, già Ministro della Pubblica Istruzione e Rettore dell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Università degli studi di Perugia, e diretto dal prof. Enrico </w:t>
      </w:r>
      <w:proofErr w:type="spellStart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Menestò</w:t>
      </w:r>
      <w:proofErr w:type="spellEnd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costituisce uno dei più importanti e qualificati momenti di incontro della medievistica italiana e internazionale. Il Centro, che dal 1986 opera in collaborazione con il "Centro italiano di studi sul basso Medioevo - Accademia Tudertina", non persegue scopi di lucro ed ha per fini: </w:t>
      </w:r>
    </w:p>
    <w:p w:rsidR="00541BF6" w:rsidRPr="00541BF6" w:rsidRDefault="00541BF6" w:rsidP="00541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gramStart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organizzazione</w:t>
      </w:r>
      <w:proofErr w:type="gramEnd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in Todi di convegni di studio annuali con lezioni e discussioni su argomenti essenziali e su nuovi indirizzi tali da costituire una proficua rassegna su vari aspetti della civiltà e della cultura del basso Medioevo; </w:t>
      </w:r>
    </w:p>
    <w:p w:rsidR="00541BF6" w:rsidRPr="00541BF6" w:rsidRDefault="00541BF6" w:rsidP="00541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gramStart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la</w:t>
      </w:r>
      <w:proofErr w:type="gramEnd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promozione di ricerche e pubblicazioni scientifiche sul basso Medioevo; </w:t>
      </w:r>
    </w:p>
    <w:p w:rsidR="00541BF6" w:rsidRPr="00541BF6" w:rsidRDefault="00541BF6" w:rsidP="00541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gramStart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la</w:t>
      </w:r>
      <w:proofErr w:type="gramEnd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diffusione ai vari livelli dei risultati della propria attività, organizzando anche cicli di pubbliche conferenze e seminari di studio. 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Le pubblicazioni del Centro, la cui storia è ricostruita nel volume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Accademia Tudertina 1955-1995. Storia, storiografia, immagini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a cura di E. M</w:t>
      </w:r>
      <w:r w:rsidRPr="00541BF6">
        <w:rPr>
          <w:rFonts w:ascii="Tahoma" w:eastAsia="Times New Roman" w:hAnsi="Tahoma" w:cs="Tahoma"/>
          <w:smallCaps/>
          <w:color w:val="000000"/>
          <w:sz w:val="20"/>
          <w:szCs w:val="20"/>
          <w:lang w:eastAsia="it-IT"/>
        </w:rPr>
        <w:t>ENESTÒ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Spoleto 1995, si sono sempre distinte per l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indiscusso valore scientifico e per l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ampia diffusione nazionale ed internazionale.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ELENCO DELLE PUBBLICAZIONI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Atti dei Convegni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</w:t>
      </w:r>
      <w:r w:rsidRPr="00541BF6">
        <w:rPr>
          <w:rFonts w:ascii="Tahoma" w:eastAsia="Times New Roman" w:hAnsi="Tahoma" w:cs="Tahoma"/>
          <w:smallCaps/>
          <w:color w:val="000000"/>
          <w:sz w:val="20"/>
          <w:szCs w:val="20"/>
          <w:lang w:eastAsia="it-IT"/>
        </w:rPr>
        <w:t>RIMA SERIE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I. 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Iacopone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e il suo tempo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13-15 ottobre 1957), Todi 1959.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Spiritualità cluniacense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12-15 ottobre 1958), Todi 1960.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III.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attesa dell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età nuova nella spiritualità della fine del Medioevo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16-19 ottobre 1960), Todi 1962.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IV.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Pellegrinaggi e culto dei santi in Europa fino alla prima crociata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8-11 ottobre 1961), Todi 1963.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V.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Il dolore e la morte nella spiritualità dei secoli XII e XIII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7-10 ottobre 1962), Todi 1967.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lastRenderedPageBreak/>
        <w:t>VI.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Chiesa e riforma nella spiritualità del sec. XI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13-16 ottobre 1963), Todi 1968.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VII.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 valori umani del secolo XII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11-14 ottobre 1964), non pubblicato.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VIII.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Povertà e ricchezza nella spiritualità dei secoli XI e XII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15-18 ottobre 1967), Todi 1969.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IX.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San Francesco nella ricerca storica degli ultimi ottanta anni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13-16 ottobre 1968), Todi 1971.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X. 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Raterio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da Verona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12-15 ottobre 1969), Todi 1973.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La coscienza cittadina nei comuni italiani del Duecento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11-14 ottobre 1970), Todi 1972.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Gregorio di Tours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10-13 ottobre 1971), Todi 1977.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XIII.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Musica e arte figurativa nei secoli X-XII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15-18 ottobre 1972), Todi 1973.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XIV.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S. 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Bonaventura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francescano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14-17 ottobre 1973), Todi 1974.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XV.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La pace nel pensiero, nella politica, negli ideali del Trecento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13-16 ottobre 1974), Todi 1975.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XVI.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Bernardino predicatore nella società del suo tempo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9-12 ottobre 1975), Todi 1976.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XVII.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Le scuole degli Ordini mendicanti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</w:t>
      </w:r>
      <w:proofErr w:type="spellStart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secc</w:t>
      </w:r>
      <w:proofErr w:type="spellEnd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 XIII-XIV) (Todi, 11-14 ottobre 1976), Todi 1977.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XVIII.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Culto cristiano e politica imperiale carolingia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9-12 ottobre 1977), Todi1979.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XIX.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Aspetti culturali della società italiana nel periodo del papato avignonese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(Todi, 15-18 ottobre 1978), Todi </w:t>
      </w:r>
      <w:proofErr w:type="gramStart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1981.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XX .</w:t>
      </w:r>
      <w:proofErr w:type="gramEnd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Temi e problemi della mistica femminile trecentesca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14-17 ottobre 1979), Todi 1982.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XXI.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Lavorare nel Medio Evo: rappresentazioni ed esempi dall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Italia dei 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secc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. X-XIV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12-15 ottobre 1980), Todi 1983.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XXII.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"Imago mundi": la conoscenza scientifica nel pensiero bassomedievale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11-14 ottobre 1981), Todi 1984.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XXIII.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 frati Minori ed il terzo Odine: problemi e discussioni storiografiche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17-20 ottobre 1982), Todi 1985.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</w:t>
      </w:r>
      <w:r w:rsidRPr="00541BF6">
        <w:rPr>
          <w:rFonts w:ascii="Tahoma" w:eastAsia="Times New Roman" w:hAnsi="Tahoma" w:cs="Tahoma"/>
          <w:smallCaps/>
          <w:color w:val="000000"/>
          <w:sz w:val="20"/>
          <w:szCs w:val="20"/>
          <w:lang w:eastAsia="it-IT"/>
        </w:rPr>
        <w:t>UOVA SERIE</w:t>
      </w:r>
    </w:p>
    <w:p w:rsidR="00541BF6" w:rsidRPr="00541BF6" w:rsidRDefault="00541BF6" w:rsidP="00541BF6">
      <w:pPr>
        <w:shd w:val="clear" w:color="auto" w:fill="FFFFFF"/>
        <w:spacing w:before="100" w:beforeAutospacing="1" w:after="27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1, XXIV.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Giovanni Scoto nel suo tempo. 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organizzazione del sapere in età carolingia</w:t>
      </w:r>
      <w:r w:rsidR="002935D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(Todi, 11-14 ottobre 1987), Spoleto 1989.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2, XXV.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Conciliarismo, stati nazionali, inizi dell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umanesimo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9-12 ottobre 1988), Spoleto 1990.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3, XXVI.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Bernardo cistercense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8-11 ottobre 1989), Spoleto 1990.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4, XXVII.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La conversione alla povertà nell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Italia dei secoli XII-XIV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14-17 ottobre 1990), Spoleto 1991.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5, XXVIII.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Martino I papa (649-653) e il suo tempo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13-16 ottobre 1991), Spoleto 1992.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6, XXIX.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Matteo d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Acquasparta francescano, filosofo, politico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11-14 ottobre 1992), Spoleto 1993.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7, XXX.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La peste nera: dati di una realtà ed elementi di una interpretazione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10-13 ottobre 1993), Spoleto 1994.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8, XXXI.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Federico II e le nuove culture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9-12 ottobre 1994), Spoleto 1995.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8, XXXI. (Appendice)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Accademia tudertina (1955- 1995). Storia, storiografia, immagini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Spoleto 1995.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9, XXXII.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Spazi, tempi, misure e percorsi nell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Europa del basso medioevo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8-l 1 ottobre 1995), Spoleto 1996.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10, XXXIII.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 monstra nell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inferno dantesco: tradizione e simbologie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13-16 ottobre 1996), Spoleto 1997.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11, XXXIV.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autobiografia nel medioevo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12-15 ottobre 1997), Spoleto 1998.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12, XXXV.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Girolamo Savonarola 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uomo e il frate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11-14 ottobre 1998), Spoleto 1999.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13, XXXVI.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Sentimento del tempo e periodizzazione della storia nel medioevo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10-12 ottobre 1999), Spoleto 2000.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14, XXXVII. 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Iacopone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da Todi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8-12 ottobre 2000), Spoleto 2001.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15, XXXVIII.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La propaganda politica nel basso medioevo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14-17 ottobre 2001), Spoleto 2002.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16, XXXIX.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Bonifacio VIII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(Todi, 13-16 ottobre 2002), Spoleto 2003.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Collana " Uomini e mondi medievali "</w:t>
      </w:r>
    </w:p>
    <w:p w:rsidR="00541BF6" w:rsidRPr="00541BF6" w:rsidRDefault="00541BF6" w:rsidP="00541B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1. 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Il corridoio bizantino e la via Amerina nell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alto medioevo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a cura di E. M</w:t>
      </w:r>
      <w:r w:rsidRPr="00541BF6">
        <w:rPr>
          <w:rFonts w:ascii="Tahoma" w:eastAsia="Times New Roman" w:hAnsi="Tahoma" w:cs="Tahoma"/>
          <w:smallCaps/>
          <w:color w:val="000000"/>
          <w:sz w:val="20"/>
          <w:szCs w:val="20"/>
          <w:lang w:eastAsia="it-IT"/>
        </w:rPr>
        <w:t>ENESTÒ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Spoleto 1999.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2. L. M</w:t>
      </w:r>
      <w:r w:rsidRPr="00541BF6">
        <w:rPr>
          <w:rFonts w:ascii="Tahoma" w:eastAsia="Times New Roman" w:hAnsi="Tahoma" w:cs="Tahoma"/>
          <w:smallCaps/>
          <w:color w:val="000000"/>
          <w:sz w:val="20"/>
          <w:szCs w:val="20"/>
          <w:lang w:eastAsia="it-IT"/>
        </w:rPr>
        <w:t>ASCANZONI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San Giacomo: il guerriero e il pellegrino. Il culto 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iacobeo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tra la Spagna e 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’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Esarcato (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secc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. XI-XV)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Spoleto 2000.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lastRenderedPageBreak/>
        <w:t>3. A. G</w:t>
      </w:r>
      <w:r w:rsidRPr="00541BF6">
        <w:rPr>
          <w:rFonts w:ascii="Tahoma" w:eastAsia="Times New Roman" w:hAnsi="Tahoma" w:cs="Tahoma"/>
          <w:smallCaps/>
          <w:color w:val="000000"/>
          <w:sz w:val="20"/>
          <w:szCs w:val="20"/>
          <w:lang w:eastAsia="it-IT"/>
        </w:rPr>
        <w:t>RECO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Mitologia catara. Il favoloso mondo delle origini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Spoleto 2000.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 xml:space="preserve">4. G. </w:t>
      </w:r>
      <w:proofErr w:type="spellStart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</w:t>
      </w:r>
      <w:r w:rsidRPr="00541BF6">
        <w:rPr>
          <w:rFonts w:ascii="Tahoma" w:eastAsia="Times New Roman" w:hAnsi="Tahoma" w:cs="Tahoma"/>
          <w:smallCaps/>
          <w:color w:val="000000"/>
          <w:sz w:val="20"/>
          <w:szCs w:val="20"/>
          <w:lang w:eastAsia="it-IT"/>
        </w:rPr>
        <w:t>centoni</w:t>
      </w:r>
      <w:proofErr w:type="spellEnd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 </w:t>
      </w:r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Le laude dei Disciplinati di Perugia: questioni metriche e testuali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Spoleto 2002.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5. H. Q</w:t>
      </w:r>
      <w:r w:rsidRPr="00541BF6">
        <w:rPr>
          <w:rFonts w:ascii="Tahoma" w:eastAsia="Times New Roman" w:hAnsi="Tahoma" w:cs="Tahoma"/>
          <w:smallCaps/>
          <w:color w:val="000000"/>
          <w:sz w:val="20"/>
          <w:szCs w:val="20"/>
          <w:lang w:eastAsia="it-IT"/>
        </w:rPr>
        <w:t>uentin</w:t>
      </w:r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 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Les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martyrologes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historiques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du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moyen</w:t>
      </w:r>
      <w:proofErr w:type="spellEnd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541BF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age</w:t>
      </w:r>
      <w:proofErr w:type="spellEnd"/>
      <w:r w:rsidRPr="00541BF6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Spoleto 2002.</w:t>
      </w:r>
    </w:p>
    <w:p w:rsidR="00AE08B6" w:rsidRDefault="00AE08B6"/>
    <w:sectPr w:rsidR="00AE0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03CF9"/>
    <w:multiLevelType w:val="multilevel"/>
    <w:tmpl w:val="C3DE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F6"/>
    <w:rsid w:val="002935DB"/>
    <w:rsid w:val="00541BF6"/>
    <w:rsid w:val="00A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79BC5-C987-4C9F-986C-A61E5206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2014-10-09T10:40:00Z</dcterms:created>
  <dcterms:modified xsi:type="dcterms:W3CDTF">2014-10-09T10:44:00Z</dcterms:modified>
</cp:coreProperties>
</file>